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0F" w14:textId="3991C9FA" w:rsidR="00B251A0" w:rsidRPr="006F78F1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78F1">
        <w:rPr>
          <w:rFonts w:ascii="Arial" w:hAnsi="Arial" w:cs="Arial"/>
          <w:b/>
          <w:bCs/>
          <w:sz w:val="20"/>
          <w:szCs w:val="20"/>
        </w:rPr>
        <w:t xml:space="preserve">Wallbox </w:t>
      </w:r>
      <w:r w:rsidR="00312928" w:rsidRPr="006F78F1">
        <w:rPr>
          <w:rFonts w:ascii="Arial" w:hAnsi="Arial" w:cs="Arial"/>
          <w:b/>
          <w:bCs/>
          <w:sz w:val="20"/>
          <w:szCs w:val="20"/>
        </w:rPr>
        <w:t>ABL Pulsar</w:t>
      </w:r>
      <w:r w:rsidR="006F78F1" w:rsidRPr="006F78F1">
        <w:rPr>
          <w:rFonts w:ascii="Arial" w:hAnsi="Arial" w:cs="Arial"/>
          <w:b/>
          <w:bCs/>
          <w:sz w:val="20"/>
          <w:szCs w:val="20"/>
        </w:rPr>
        <w:t xml:space="preserve"> </w:t>
      </w:r>
      <w:r w:rsidR="006F74A6">
        <w:rPr>
          <w:rFonts w:ascii="Arial" w:hAnsi="Arial" w:cs="Arial"/>
          <w:b/>
          <w:bCs/>
          <w:sz w:val="20"/>
          <w:szCs w:val="20"/>
        </w:rPr>
        <w:t>Dienstwagen</w:t>
      </w:r>
      <w:r w:rsidR="006F78F1" w:rsidRPr="006F78F1">
        <w:rPr>
          <w:rFonts w:ascii="Arial" w:hAnsi="Arial" w:cs="Arial"/>
          <w:b/>
          <w:bCs/>
          <w:sz w:val="20"/>
          <w:szCs w:val="20"/>
        </w:rPr>
        <w:t xml:space="preserve"> Bundle</w:t>
      </w:r>
    </w:p>
    <w:p w14:paraId="33BBE3BB" w14:textId="0CB7C2FA" w:rsidR="00B251A0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Ladestation mit fest angeschlagenem </w:t>
      </w:r>
      <w:r w:rsidR="006F78F1">
        <w:rPr>
          <w:rFonts w:ascii="Arial" w:hAnsi="Arial" w:cs="Arial"/>
          <w:b/>
          <w:bCs/>
          <w:sz w:val="20"/>
          <w:szCs w:val="20"/>
        </w:rPr>
        <w:t>Ladekabel</w:t>
      </w:r>
      <w:r w:rsidR="009710DF">
        <w:rPr>
          <w:rFonts w:ascii="Arial" w:hAnsi="Arial" w:cs="Arial"/>
          <w:b/>
          <w:bCs/>
          <w:sz w:val="20"/>
          <w:szCs w:val="20"/>
        </w:rPr>
        <w:t xml:space="preserve"> und </w:t>
      </w:r>
      <w:r w:rsidR="00C34CE3">
        <w:rPr>
          <w:rFonts w:ascii="Arial" w:hAnsi="Arial" w:cs="Arial"/>
          <w:b/>
          <w:bCs/>
          <w:sz w:val="20"/>
          <w:szCs w:val="20"/>
        </w:rPr>
        <w:t>MID</w:t>
      </w:r>
      <w:r w:rsidR="009710DF">
        <w:rPr>
          <w:rFonts w:ascii="Arial" w:hAnsi="Arial" w:cs="Arial"/>
          <w:b/>
          <w:bCs/>
          <w:sz w:val="20"/>
          <w:szCs w:val="20"/>
        </w:rPr>
        <w:t xml:space="preserve"> Meter Pulsar </w:t>
      </w:r>
    </w:p>
    <w:p w14:paraId="7D3F8FBA" w14:textId="6A5D8942" w:rsidR="005C4FE2" w:rsidRPr="00A91E2D" w:rsidRDefault="006F74A6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B251A0" w:rsidRPr="00A91E2D">
        <w:rPr>
          <w:rFonts w:ascii="Arial" w:hAnsi="Arial" w:cs="Arial"/>
          <w:b/>
          <w:bCs/>
          <w:sz w:val="20"/>
          <w:szCs w:val="20"/>
        </w:rPr>
        <w:t> kW</w:t>
      </w:r>
      <w:r w:rsidR="00B525B2" w:rsidRPr="00A9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550E81" w:rsidRPr="00A91E2D">
        <w:rPr>
          <w:rFonts w:ascii="Arial" w:hAnsi="Arial" w:cs="Arial"/>
          <w:b/>
          <w:bCs/>
          <w:sz w:val="20"/>
          <w:szCs w:val="20"/>
        </w:rPr>
        <w:t xml:space="preserve">• </w:t>
      </w:r>
      <w:r w:rsidR="00F51670" w:rsidRPr="00A91E2D">
        <w:rPr>
          <w:rFonts w:ascii="Arial" w:hAnsi="Arial" w:cs="Arial"/>
          <w:b/>
          <w:bCs/>
          <w:sz w:val="20"/>
          <w:szCs w:val="20"/>
        </w:rPr>
        <w:t>100000</w:t>
      </w:r>
      <w:r w:rsidR="00312928">
        <w:rPr>
          <w:rFonts w:ascii="Arial" w:hAnsi="Arial" w:cs="Arial"/>
          <w:b/>
          <w:bCs/>
          <w:sz w:val="20"/>
          <w:szCs w:val="20"/>
        </w:rPr>
        <w:t>4</w:t>
      </w:r>
      <w:r w:rsidR="009710DF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65962885" w14:textId="77777777" w:rsidR="00F51670" w:rsidRPr="00A91E2D" w:rsidRDefault="00F51670" w:rsidP="00F516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59CBEF" w14:textId="54962EE1" w:rsidR="00C579B7" w:rsidRPr="00A91E2D" w:rsidRDefault="009710DF" w:rsidP="00C579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Bundle aus Wallbox ABL Pulsar </w:t>
      </w:r>
      <w:r w:rsidR="006F74A6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kW und </w:t>
      </w:r>
      <w:r w:rsidR="00C34CE3">
        <w:rPr>
          <w:rFonts w:ascii="Arial" w:hAnsi="Arial" w:cs="Arial"/>
          <w:sz w:val="20"/>
          <w:szCs w:val="20"/>
        </w:rPr>
        <w:t>MID</w:t>
      </w:r>
      <w:r>
        <w:rPr>
          <w:rFonts w:ascii="Arial" w:hAnsi="Arial" w:cs="Arial"/>
          <w:sz w:val="20"/>
          <w:szCs w:val="20"/>
        </w:rPr>
        <w:t xml:space="preserve"> Meter Pulsar. Im Lieferumfang außerdem enthalten Ladekabel- und Ladesteckerhalterung. Ladestation </w:t>
      </w:r>
      <w:r w:rsidR="00C579B7" w:rsidRPr="00A91E2D">
        <w:rPr>
          <w:rFonts w:ascii="Arial" w:hAnsi="Arial" w:cs="Arial"/>
          <w:sz w:val="20"/>
          <w:szCs w:val="20"/>
        </w:rPr>
        <w:t>zur Ladung von elektrischen Fahrzeugen nach IEC 61851-1 Mode 3, mit folgenden Funktionen und technischen Eigenschaften:</w:t>
      </w:r>
    </w:p>
    <w:p w14:paraId="6DF17E91" w14:textId="699C787D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Wandmontage</w:t>
      </w:r>
      <w:r w:rsidR="00597D61">
        <w:rPr>
          <w:rFonts w:ascii="Arial" w:hAnsi="Arial" w:cs="Arial"/>
          <w:sz w:val="20"/>
          <w:szCs w:val="20"/>
        </w:rPr>
        <w:t xml:space="preserve"> oder Montage auf einer zugehörigen Stele</w:t>
      </w:r>
      <w:r w:rsidRPr="00A91E2D">
        <w:rPr>
          <w:rFonts w:ascii="Arial" w:hAnsi="Arial" w:cs="Arial"/>
          <w:sz w:val="20"/>
          <w:szCs w:val="20"/>
        </w:rPr>
        <w:t xml:space="preserve"> mit flexibler Kabeleinführung, </w:t>
      </w:r>
      <w:r w:rsidR="004F45DF">
        <w:rPr>
          <w:rFonts w:ascii="Arial" w:hAnsi="Arial" w:cs="Arial"/>
          <w:sz w:val="20"/>
          <w:szCs w:val="20"/>
        </w:rPr>
        <w:t xml:space="preserve">Montageplatte, </w:t>
      </w:r>
      <w:r w:rsidRPr="00A91E2D">
        <w:rPr>
          <w:rFonts w:ascii="Arial" w:hAnsi="Arial" w:cs="Arial"/>
          <w:sz w:val="20"/>
          <w:szCs w:val="20"/>
        </w:rPr>
        <w:t xml:space="preserve">3-phasiger Anschluss an das lokale Stromnetz bis Überspannungskategorie III mit 230/400 V, </w:t>
      </w:r>
      <w:r w:rsidR="006F74A6">
        <w:rPr>
          <w:rFonts w:ascii="Arial" w:hAnsi="Arial" w:cs="Arial"/>
          <w:sz w:val="20"/>
          <w:szCs w:val="20"/>
        </w:rPr>
        <w:t>16</w:t>
      </w:r>
      <w:r w:rsidRPr="00597D61">
        <w:rPr>
          <w:rFonts w:ascii="Arial" w:hAnsi="Arial" w:cs="Arial"/>
          <w:sz w:val="20"/>
          <w:szCs w:val="20"/>
        </w:rPr>
        <w:t xml:space="preserve"> A,</w:t>
      </w:r>
      <w:r w:rsidRPr="00A91E2D">
        <w:rPr>
          <w:rFonts w:ascii="Arial" w:hAnsi="Arial" w:cs="Arial"/>
          <w:sz w:val="20"/>
          <w:szCs w:val="20"/>
        </w:rPr>
        <w:t xml:space="preserve"> 50 Hz für eine maximale Ladeleistung </w:t>
      </w:r>
      <w:r w:rsidRPr="00654660">
        <w:rPr>
          <w:rFonts w:ascii="Arial" w:hAnsi="Arial" w:cs="Arial"/>
          <w:sz w:val="20"/>
          <w:szCs w:val="20"/>
        </w:rPr>
        <w:t xml:space="preserve">von </w:t>
      </w:r>
      <w:r w:rsidR="006F74A6">
        <w:rPr>
          <w:rFonts w:ascii="Arial" w:hAnsi="Arial" w:cs="Arial"/>
          <w:sz w:val="20"/>
          <w:szCs w:val="20"/>
        </w:rPr>
        <w:t>11</w:t>
      </w:r>
      <w:r w:rsidRPr="00654660">
        <w:rPr>
          <w:rFonts w:ascii="Arial" w:hAnsi="Arial" w:cs="Arial"/>
          <w:sz w:val="20"/>
          <w:szCs w:val="20"/>
        </w:rPr>
        <w:t xml:space="preserve"> kW, MCB </w:t>
      </w:r>
      <w:r w:rsidR="006F74A6">
        <w:rPr>
          <w:rFonts w:ascii="Arial" w:hAnsi="Arial" w:cs="Arial"/>
          <w:sz w:val="20"/>
          <w:szCs w:val="20"/>
        </w:rPr>
        <w:t>16</w:t>
      </w:r>
      <w:r w:rsidRPr="00654660">
        <w:rPr>
          <w:rFonts w:ascii="Arial" w:hAnsi="Arial" w:cs="Arial"/>
          <w:sz w:val="20"/>
          <w:szCs w:val="20"/>
        </w:rPr>
        <w:t xml:space="preserve"> A </w:t>
      </w:r>
      <w:r w:rsidR="00654660" w:rsidRPr="00654660">
        <w:rPr>
          <w:rFonts w:ascii="Arial" w:hAnsi="Arial" w:cs="Arial"/>
          <w:sz w:val="20"/>
          <w:szCs w:val="20"/>
        </w:rPr>
        <w:t xml:space="preserve">und FI Typ A </w:t>
      </w:r>
      <w:r w:rsidRPr="00654660">
        <w:rPr>
          <w:rFonts w:ascii="Arial" w:hAnsi="Arial" w:cs="Arial"/>
          <w:sz w:val="20"/>
          <w:szCs w:val="20"/>
        </w:rPr>
        <w:t>bauseits erforderlich.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4C4B16" w:rsidRPr="00A91E2D">
        <w:rPr>
          <w:rFonts w:ascii="Arial" w:hAnsi="Arial" w:cs="Arial"/>
          <w:sz w:val="20"/>
          <w:szCs w:val="20"/>
        </w:rPr>
        <w:t xml:space="preserve">Umrüstung auf 1-phasigen Betrieb für eine Reduktion der maximalen Ladeleistung auf </w:t>
      </w:r>
      <w:r w:rsidR="006F74A6">
        <w:rPr>
          <w:rFonts w:ascii="Arial" w:hAnsi="Arial" w:cs="Arial"/>
          <w:sz w:val="20"/>
          <w:szCs w:val="20"/>
        </w:rPr>
        <w:t>3,7</w:t>
      </w:r>
      <w:r w:rsidR="004C4B16" w:rsidRPr="00A91E2D">
        <w:rPr>
          <w:rFonts w:ascii="Arial" w:hAnsi="Arial" w:cs="Arial"/>
          <w:sz w:val="20"/>
          <w:szCs w:val="20"/>
        </w:rPr>
        <w:t xml:space="preserve"> kW möglich.</w:t>
      </w:r>
    </w:p>
    <w:p w14:paraId="24BCE7ED" w14:textId="5090AF2E" w:rsidR="00CC0000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Mit </w:t>
      </w:r>
      <w:r w:rsidR="00654660">
        <w:rPr>
          <w:rFonts w:ascii="Arial" w:hAnsi="Arial" w:cs="Arial"/>
          <w:sz w:val="20"/>
          <w:szCs w:val="20"/>
        </w:rPr>
        <w:t xml:space="preserve">fest angeschlagenem Ladekabel mit einer Länge von </w:t>
      </w:r>
      <w:r w:rsidR="006F74A6">
        <w:rPr>
          <w:rFonts w:ascii="Arial" w:hAnsi="Arial" w:cs="Arial"/>
          <w:sz w:val="20"/>
          <w:szCs w:val="20"/>
        </w:rPr>
        <w:t>6,35</w:t>
      </w:r>
      <w:r w:rsidR="004F45DF">
        <w:rPr>
          <w:rFonts w:ascii="Arial" w:hAnsi="Arial" w:cs="Arial"/>
          <w:sz w:val="20"/>
          <w:szCs w:val="20"/>
        </w:rPr>
        <w:t xml:space="preserve"> </w:t>
      </w:r>
      <w:r w:rsidR="00654660">
        <w:rPr>
          <w:rFonts w:ascii="Arial" w:hAnsi="Arial" w:cs="Arial"/>
          <w:sz w:val="20"/>
          <w:szCs w:val="20"/>
        </w:rPr>
        <w:t>m erhältlich</w:t>
      </w:r>
      <w:r w:rsidRPr="00A91E2D">
        <w:rPr>
          <w:rFonts w:ascii="Arial" w:hAnsi="Arial" w:cs="Arial"/>
          <w:sz w:val="20"/>
          <w:szCs w:val="20"/>
        </w:rPr>
        <w:t>.</w:t>
      </w:r>
    </w:p>
    <w:p w14:paraId="5CE4A86F" w14:textId="41757D01" w:rsidR="000D70C7" w:rsidRDefault="000D70C7" w:rsidP="000D70C7">
      <w:pPr>
        <w:spacing w:after="0"/>
        <w:rPr>
          <w:rFonts w:ascii="Arial" w:hAnsi="Arial" w:cs="Arial"/>
          <w:sz w:val="20"/>
          <w:szCs w:val="20"/>
        </w:rPr>
      </w:pPr>
      <w:r w:rsidRPr="000D70C7">
        <w:rPr>
          <w:rFonts w:ascii="Arial" w:hAnsi="Arial" w:cs="Arial"/>
          <w:sz w:val="20"/>
          <w:szCs w:val="20"/>
        </w:rPr>
        <w:t xml:space="preserve">Einfache Bedienung dank intuitivem User Interface mit visueller Rückmeldung. Funktionale Einrichtung, Auswahl der Betriebsart und Netzwerk-Anbindung der Wallbox über kostenfreie </w:t>
      </w:r>
      <w:r w:rsidR="00654660">
        <w:rPr>
          <w:rFonts w:ascii="Arial" w:hAnsi="Arial" w:cs="Arial"/>
          <w:sz w:val="20"/>
          <w:szCs w:val="20"/>
        </w:rPr>
        <w:t>myWallbox</w:t>
      </w:r>
      <w:r w:rsidRPr="000D70C7">
        <w:rPr>
          <w:rFonts w:ascii="Arial" w:hAnsi="Arial" w:cs="Arial"/>
          <w:sz w:val="20"/>
          <w:szCs w:val="20"/>
        </w:rPr>
        <w:t xml:space="preserve"> App für iOS und Android. </w:t>
      </w:r>
      <w:r w:rsidR="00654660">
        <w:rPr>
          <w:rFonts w:ascii="Arial" w:hAnsi="Arial" w:cs="Arial"/>
          <w:sz w:val="20"/>
          <w:szCs w:val="20"/>
        </w:rPr>
        <w:t xml:space="preserve">Sperren und Entsperren der Ladestation und Starten und Stoppen des Ladevorgangs über die App. </w:t>
      </w:r>
      <w:r w:rsidR="00ED1ECB">
        <w:rPr>
          <w:rFonts w:ascii="Arial" w:hAnsi="Arial" w:cs="Arial"/>
          <w:sz w:val="20"/>
          <w:szCs w:val="20"/>
        </w:rPr>
        <w:t xml:space="preserve">Einsicht in die Verbrauchsstatistik der Ladestation sowie die Möglichkeit der Nutzung von Ladeplänen. </w:t>
      </w:r>
      <w:r w:rsidRPr="000D70C7">
        <w:rPr>
          <w:rFonts w:ascii="Arial" w:hAnsi="Arial" w:cs="Arial"/>
          <w:sz w:val="20"/>
          <w:szCs w:val="20"/>
        </w:rPr>
        <w:t xml:space="preserve">Kommunikation </w:t>
      </w:r>
      <w:r w:rsidR="00654660">
        <w:rPr>
          <w:rFonts w:ascii="Arial" w:hAnsi="Arial" w:cs="Arial"/>
          <w:sz w:val="20"/>
          <w:szCs w:val="20"/>
        </w:rPr>
        <w:t xml:space="preserve">zu externen Systemen über OCPP </w:t>
      </w:r>
      <w:r w:rsidRPr="000D70C7">
        <w:rPr>
          <w:rFonts w:ascii="Arial" w:hAnsi="Arial" w:cs="Arial"/>
          <w:sz w:val="20"/>
          <w:szCs w:val="20"/>
        </w:rPr>
        <w:t xml:space="preserve">1.6 </w:t>
      </w:r>
      <w:r w:rsidR="00654660">
        <w:rPr>
          <w:rFonts w:ascii="Arial" w:hAnsi="Arial" w:cs="Arial"/>
          <w:sz w:val="20"/>
          <w:szCs w:val="20"/>
        </w:rPr>
        <w:t>und API</w:t>
      </w:r>
      <w:r w:rsidR="004F45DF">
        <w:rPr>
          <w:rFonts w:ascii="Arial" w:hAnsi="Arial" w:cs="Arial"/>
          <w:sz w:val="20"/>
          <w:szCs w:val="20"/>
        </w:rPr>
        <w:t xml:space="preserve">. Kommunikation zur App über WLAN und Bluetooth. </w:t>
      </w:r>
    </w:p>
    <w:p w14:paraId="5B935DAD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584C405A" w14:textId="52EED26C" w:rsidR="00C34CE3" w:rsidRDefault="00C34CE3" w:rsidP="00C34CE3">
      <w:pPr>
        <w:spacing w:after="0"/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MID konforme Abrechnung des Dienstwagens mit beiliegendem MID Meter Pulsar verfügbar. </w:t>
      </w:r>
    </w:p>
    <w:p w14:paraId="63008939" w14:textId="2F0B4CA2" w:rsidR="00C579B7" w:rsidRPr="00C34CE3" w:rsidRDefault="00C34CE3" w:rsidP="00C34CE3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Exakte Abrechnung der Ladevorgänge. Kompatibel mit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myWallbox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App oder </w:t>
      </w:r>
      <w:r>
        <w:rPr>
          <w:rFonts w:ascii="Arial" w:eastAsia="Calibri" w:hAnsi="Arial" w:cs="Arial"/>
          <w:sz w:val="20"/>
          <w:szCs w:val="20"/>
          <w:lang w:eastAsia="de-DE"/>
        </w:rPr>
        <w:t>myWallbox Portal. Erfassung der Energiemengen und Export aus der App zur einfachen Abrechnung der Stromkosten an den Arbeitgeber.</w:t>
      </w:r>
    </w:p>
    <w:p w14:paraId="780D5EBB" w14:textId="2AF0E07F" w:rsidR="0082159A" w:rsidRPr="00A91E2D" w:rsidRDefault="00654660" w:rsidP="008215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Platzsparendes</w:t>
      </w:r>
      <w:r w:rsidR="0082159A" w:rsidRPr="00663B65">
        <w:rPr>
          <w:rFonts w:ascii="Arial" w:hAnsi="Arial" w:cs="Arial"/>
          <w:sz w:val="20"/>
          <w:szCs w:val="20"/>
        </w:rPr>
        <w:t xml:space="preserve"> und robustes Gehäuse aus Kunststoff, für die Montage im Außenbereich und in Innenräumen. </w:t>
      </w:r>
      <w:r w:rsidR="004F45DF">
        <w:rPr>
          <w:rFonts w:ascii="Arial" w:hAnsi="Arial" w:cs="Arial"/>
          <w:sz w:val="20"/>
          <w:szCs w:val="20"/>
        </w:rPr>
        <w:t xml:space="preserve">Integrierte DC-Fehlerstrommessung. </w:t>
      </w:r>
    </w:p>
    <w:p w14:paraId="79FE871C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7B268CAE" w14:textId="49010096" w:rsidR="00E95111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Lieferumfang: </w:t>
      </w:r>
      <w:r w:rsidR="00E95111" w:rsidRPr="00E95111">
        <w:rPr>
          <w:rFonts w:ascii="Arial" w:hAnsi="Arial" w:cs="Arial"/>
          <w:sz w:val="20"/>
          <w:szCs w:val="20"/>
        </w:rPr>
        <w:t>Wallbox</w:t>
      </w:r>
      <w:r w:rsidR="0091455D">
        <w:rPr>
          <w:rFonts w:ascii="Arial" w:hAnsi="Arial" w:cs="Arial"/>
          <w:sz w:val="20"/>
          <w:szCs w:val="20"/>
        </w:rPr>
        <w:t xml:space="preserve"> ABL Pulsar 11 kW, </w:t>
      </w:r>
      <w:r w:rsidR="00C34CE3">
        <w:rPr>
          <w:rFonts w:ascii="Arial" w:hAnsi="Arial" w:cs="Arial"/>
          <w:sz w:val="20"/>
          <w:szCs w:val="20"/>
        </w:rPr>
        <w:t>MID</w:t>
      </w:r>
      <w:r w:rsidR="0091455D">
        <w:rPr>
          <w:rFonts w:ascii="Arial" w:hAnsi="Arial" w:cs="Arial"/>
          <w:sz w:val="20"/>
          <w:szCs w:val="20"/>
        </w:rPr>
        <w:t xml:space="preserve"> Meter Pulsar</w:t>
      </w:r>
      <w:r w:rsidR="00E95111" w:rsidRPr="00E95111">
        <w:rPr>
          <w:rFonts w:ascii="Arial" w:hAnsi="Arial" w:cs="Arial"/>
          <w:sz w:val="20"/>
          <w:szCs w:val="20"/>
        </w:rPr>
        <w:t xml:space="preserve">, gedruckte </w:t>
      </w:r>
      <w:r w:rsidR="00654660">
        <w:rPr>
          <w:rFonts w:ascii="Arial" w:hAnsi="Arial" w:cs="Arial"/>
          <w:sz w:val="20"/>
          <w:szCs w:val="20"/>
        </w:rPr>
        <w:t>Installations</w:t>
      </w:r>
      <w:r w:rsidR="00E95111" w:rsidRPr="00E95111">
        <w:rPr>
          <w:rFonts w:ascii="Arial" w:hAnsi="Arial" w:cs="Arial"/>
          <w:sz w:val="20"/>
          <w:szCs w:val="20"/>
        </w:rPr>
        <w:t>anleitung, Montage-Set</w:t>
      </w:r>
      <w:r w:rsidR="00654660">
        <w:rPr>
          <w:rFonts w:ascii="Arial" w:hAnsi="Arial" w:cs="Arial"/>
          <w:sz w:val="20"/>
          <w:szCs w:val="20"/>
        </w:rPr>
        <w:t xml:space="preserve">, </w:t>
      </w:r>
      <w:r w:rsidR="0091455D">
        <w:rPr>
          <w:rFonts w:ascii="Arial" w:hAnsi="Arial" w:cs="Arial"/>
          <w:sz w:val="20"/>
          <w:szCs w:val="20"/>
        </w:rPr>
        <w:t xml:space="preserve">Ladekabel- und </w:t>
      </w:r>
      <w:r w:rsidR="00654660">
        <w:rPr>
          <w:rFonts w:ascii="Arial" w:hAnsi="Arial" w:cs="Arial"/>
          <w:sz w:val="20"/>
          <w:szCs w:val="20"/>
        </w:rPr>
        <w:t>Steckerhalterung, Anwenderinformationen</w:t>
      </w:r>
    </w:p>
    <w:p w14:paraId="77F15EE5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0A2912C0" w14:textId="3B6DCBB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(brutto)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190</w:t>
      </w:r>
      <w:r w:rsidR="00225C7D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 xml:space="preserve">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>T)</w:t>
      </w:r>
    </w:p>
    <w:p w14:paraId="64C10B3E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Verpackungseinheit (VPE)</w:t>
      </w:r>
      <w:r w:rsidRPr="00A91E2D">
        <w:rPr>
          <w:rFonts w:ascii="Arial" w:hAnsi="Arial" w:cs="Arial"/>
          <w:sz w:val="20"/>
          <w:szCs w:val="20"/>
        </w:rPr>
        <w:tab/>
        <w:t>1 Stück</w:t>
      </w:r>
    </w:p>
    <w:p w14:paraId="5A2B216D" w14:textId="15188FA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Gewicht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91455D">
        <w:rPr>
          <w:rFonts w:ascii="Arial" w:hAnsi="Arial" w:cs="Arial"/>
          <w:sz w:val="20"/>
          <w:szCs w:val="20"/>
        </w:rPr>
        <w:t xml:space="preserve">ca. </w:t>
      </w:r>
      <w:r w:rsidR="0091455D" w:rsidRPr="0091455D">
        <w:rPr>
          <w:rFonts w:ascii="Arial" w:hAnsi="Arial" w:cs="Arial"/>
          <w:sz w:val="20"/>
          <w:szCs w:val="20"/>
        </w:rPr>
        <w:t>5,66</w:t>
      </w:r>
      <w:r w:rsidRPr="0091455D">
        <w:rPr>
          <w:rFonts w:ascii="Arial" w:hAnsi="Arial" w:cs="Arial"/>
          <w:sz w:val="20"/>
          <w:szCs w:val="20"/>
        </w:rPr>
        <w:t xml:space="preserve"> kg</w:t>
      </w:r>
    </w:p>
    <w:p w14:paraId="7023CF03" w14:textId="3444B97A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Hersteller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601B19">
        <w:rPr>
          <w:rFonts w:ascii="Arial" w:hAnsi="Arial" w:cs="Arial"/>
          <w:sz w:val="20"/>
          <w:szCs w:val="20"/>
        </w:rPr>
        <w:t>ABL GmbH</w:t>
      </w:r>
    </w:p>
    <w:p w14:paraId="28C99F1A" w14:textId="00A59CF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Fabrikat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ABL Pulsar</w:t>
      </w:r>
      <w:r w:rsidR="00CB1E5C">
        <w:rPr>
          <w:rFonts w:ascii="Arial" w:hAnsi="Arial" w:cs="Arial"/>
          <w:sz w:val="20"/>
          <w:szCs w:val="20"/>
        </w:rPr>
        <w:t xml:space="preserve"> Dienstwagen Bundle</w:t>
      </w:r>
    </w:p>
    <w:p w14:paraId="59E96968" w14:textId="6AAEF2C0" w:rsidR="00C579B7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Produktnummer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  <w:t>100000</w:t>
      </w:r>
      <w:r w:rsidR="0091455D">
        <w:rPr>
          <w:rFonts w:asciiTheme="majorHAnsi" w:hAnsiTheme="majorHAnsi" w:cstheme="majorHAnsi"/>
          <w:sz w:val="20"/>
          <w:szCs w:val="20"/>
        </w:rPr>
        <w:t>49</w:t>
      </w:r>
      <w:r w:rsidR="00C34CE3">
        <w:rPr>
          <w:rFonts w:asciiTheme="majorHAnsi" w:hAnsiTheme="majorHAnsi" w:cstheme="majorHAnsi"/>
          <w:sz w:val="20"/>
          <w:szCs w:val="20"/>
        </w:rPr>
        <w:t>9</w:t>
      </w:r>
    </w:p>
    <w:p w14:paraId="2386163D" w14:textId="77777777" w:rsidR="00CB1E5C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Artikelnummer (EAN)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="00CB1E5C" w:rsidRPr="00CB1E5C">
        <w:rPr>
          <w:rFonts w:asciiTheme="majorHAnsi" w:hAnsiTheme="majorHAnsi" w:cstheme="majorHAnsi"/>
          <w:sz w:val="20"/>
          <w:szCs w:val="20"/>
        </w:rPr>
        <w:t>8436607544845</w:t>
      </w:r>
    </w:p>
    <w:p w14:paraId="7181697D" w14:textId="0637BE24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CB8CBB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Liefern:                                       ………………… €/Stk</w:t>
      </w:r>
    </w:p>
    <w:p w14:paraId="286BBCC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83669A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D5F2987" w:rsidR="00280A04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91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11D6"/>
    <w:rsid w:val="000707D0"/>
    <w:rsid w:val="000A6C8C"/>
    <w:rsid w:val="000D70C7"/>
    <w:rsid w:val="000E2E7A"/>
    <w:rsid w:val="0010059E"/>
    <w:rsid w:val="00103DAC"/>
    <w:rsid w:val="001430D3"/>
    <w:rsid w:val="00161B23"/>
    <w:rsid w:val="001809C7"/>
    <w:rsid w:val="00182889"/>
    <w:rsid w:val="0019667D"/>
    <w:rsid w:val="001A73A9"/>
    <w:rsid w:val="001D4362"/>
    <w:rsid w:val="0020625D"/>
    <w:rsid w:val="00211AA6"/>
    <w:rsid w:val="00222221"/>
    <w:rsid w:val="00225C7D"/>
    <w:rsid w:val="00247436"/>
    <w:rsid w:val="00256E41"/>
    <w:rsid w:val="00266AD0"/>
    <w:rsid w:val="00280A04"/>
    <w:rsid w:val="002C6B0F"/>
    <w:rsid w:val="002F5A2D"/>
    <w:rsid w:val="00312928"/>
    <w:rsid w:val="00336685"/>
    <w:rsid w:val="00360498"/>
    <w:rsid w:val="003B3D81"/>
    <w:rsid w:val="003C0766"/>
    <w:rsid w:val="003C078A"/>
    <w:rsid w:val="003C3206"/>
    <w:rsid w:val="003E047D"/>
    <w:rsid w:val="00406B4A"/>
    <w:rsid w:val="00407A1F"/>
    <w:rsid w:val="0042462C"/>
    <w:rsid w:val="00441157"/>
    <w:rsid w:val="004576EC"/>
    <w:rsid w:val="00461649"/>
    <w:rsid w:val="0047014D"/>
    <w:rsid w:val="00480864"/>
    <w:rsid w:val="0048297E"/>
    <w:rsid w:val="004A05C3"/>
    <w:rsid w:val="004A09FC"/>
    <w:rsid w:val="004C4B16"/>
    <w:rsid w:val="004D31F5"/>
    <w:rsid w:val="004F426B"/>
    <w:rsid w:val="004F45DF"/>
    <w:rsid w:val="00505672"/>
    <w:rsid w:val="00512C9D"/>
    <w:rsid w:val="00514848"/>
    <w:rsid w:val="005201A2"/>
    <w:rsid w:val="00550E81"/>
    <w:rsid w:val="00563DAD"/>
    <w:rsid w:val="005758D0"/>
    <w:rsid w:val="00596F58"/>
    <w:rsid w:val="00597D61"/>
    <w:rsid w:val="005C4FE2"/>
    <w:rsid w:val="005D31BE"/>
    <w:rsid w:val="005F45BA"/>
    <w:rsid w:val="00601B19"/>
    <w:rsid w:val="00654660"/>
    <w:rsid w:val="00663B0B"/>
    <w:rsid w:val="00663B65"/>
    <w:rsid w:val="00667E85"/>
    <w:rsid w:val="00674CC5"/>
    <w:rsid w:val="00676338"/>
    <w:rsid w:val="0068448C"/>
    <w:rsid w:val="00691D4F"/>
    <w:rsid w:val="006A18B9"/>
    <w:rsid w:val="006B115A"/>
    <w:rsid w:val="006B62D6"/>
    <w:rsid w:val="006C1672"/>
    <w:rsid w:val="006C47DE"/>
    <w:rsid w:val="006D6D4C"/>
    <w:rsid w:val="006E469F"/>
    <w:rsid w:val="006F74A6"/>
    <w:rsid w:val="006F78F1"/>
    <w:rsid w:val="007376F7"/>
    <w:rsid w:val="00792BA8"/>
    <w:rsid w:val="007A236C"/>
    <w:rsid w:val="007B0AE3"/>
    <w:rsid w:val="007E181B"/>
    <w:rsid w:val="0082159A"/>
    <w:rsid w:val="00853AB2"/>
    <w:rsid w:val="008710ED"/>
    <w:rsid w:val="008B43FE"/>
    <w:rsid w:val="008E788D"/>
    <w:rsid w:val="0091455D"/>
    <w:rsid w:val="00916824"/>
    <w:rsid w:val="00963E62"/>
    <w:rsid w:val="009676DE"/>
    <w:rsid w:val="009710DF"/>
    <w:rsid w:val="00974544"/>
    <w:rsid w:val="0098085F"/>
    <w:rsid w:val="00983C16"/>
    <w:rsid w:val="009A598D"/>
    <w:rsid w:val="009D3E82"/>
    <w:rsid w:val="00A40CB1"/>
    <w:rsid w:val="00A46B14"/>
    <w:rsid w:val="00A805DB"/>
    <w:rsid w:val="00A87196"/>
    <w:rsid w:val="00A91E2D"/>
    <w:rsid w:val="00A964F3"/>
    <w:rsid w:val="00AA1A41"/>
    <w:rsid w:val="00AD38E5"/>
    <w:rsid w:val="00B12D1C"/>
    <w:rsid w:val="00B251A0"/>
    <w:rsid w:val="00B367F0"/>
    <w:rsid w:val="00B37327"/>
    <w:rsid w:val="00B50EBF"/>
    <w:rsid w:val="00B525B2"/>
    <w:rsid w:val="00B57B55"/>
    <w:rsid w:val="00B84473"/>
    <w:rsid w:val="00BA2AE2"/>
    <w:rsid w:val="00C27182"/>
    <w:rsid w:val="00C348F1"/>
    <w:rsid w:val="00C34CE3"/>
    <w:rsid w:val="00C579B7"/>
    <w:rsid w:val="00C61BF3"/>
    <w:rsid w:val="00C92B94"/>
    <w:rsid w:val="00C97596"/>
    <w:rsid w:val="00CB1E5C"/>
    <w:rsid w:val="00CC0000"/>
    <w:rsid w:val="00CC62D8"/>
    <w:rsid w:val="00CE3FDE"/>
    <w:rsid w:val="00D12399"/>
    <w:rsid w:val="00D24195"/>
    <w:rsid w:val="00D416A9"/>
    <w:rsid w:val="00D4288B"/>
    <w:rsid w:val="00D64F57"/>
    <w:rsid w:val="00D82013"/>
    <w:rsid w:val="00D85FA0"/>
    <w:rsid w:val="00E12BAF"/>
    <w:rsid w:val="00E24773"/>
    <w:rsid w:val="00E46D05"/>
    <w:rsid w:val="00E95111"/>
    <w:rsid w:val="00ED1ECB"/>
    <w:rsid w:val="00F217DE"/>
    <w:rsid w:val="00F51670"/>
    <w:rsid w:val="00F519D3"/>
    <w:rsid w:val="00F5569E"/>
    <w:rsid w:val="00F57A1E"/>
    <w:rsid w:val="00F604A3"/>
    <w:rsid w:val="00F725E7"/>
    <w:rsid w:val="00F72E4C"/>
    <w:rsid w:val="00F82589"/>
    <w:rsid w:val="00F966A8"/>
    <w:rsid w:val="00FB780F"/>
    <w:rsid w:val="00FD587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nblattTabellen">
    <w:name w:val="Datenblatt_Tabellen"/>
    <w:basedOn w:val="Standard"/>
    <w:uiPriority w:val="99"/>
    <w:rsid w:val="00103DA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Univers LT Pro 47 Lt Cn" w:hAnsi="Univers LT Pro 47 Lt Cn" w:cs="Univers LT Pro 47 Lt Cn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9A598D"/>
    <w:pPr>
      <w:spacing w:after="0" w:line="240" w:lineRule="auto"/>
    </w:pPr>
  </w:style>
  <w:style w:type="paragraph" w:customStyle="1" w:styleId="Pa5">
    <w:name w:val="Pa5"/>
    <w:basedOn w:val="Standard"/>
    <w:next w:val="Standard"/>
    <w:uiPriority w:val="99"/>
    <w:rsid w:val="00983C16"/>
    <w:pPr>
      <w:autoSpaceDE w:val="0"/>
      <w:autoSpaceDN w:val="0"/>
      <w:adjustRightInd w:val="0"/>
      <w:spacing w:after="0" w:line="181" w:lineRule="atLeast"/>
    </w:pPr>
    <w:rPr>
      <w:rFonts w:ascii="Univers LT Pro 47 Lt Cn" w:hAnsi="Univers LT Pro 47 Lt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Romina May</cp:lastModifiedBy>
  <cp:revision>4</cp:revision>
  <dcterms:created xsi:type="dcterms:W3CDTF">2024-03-01T09:48:00Z</dcterms:created>
  <dcterms:modified xsi:type="dcterms:W3CDTF">2024-03-01T14:12:00Z</dcterms:modified>
</cp:coreProperties>
</file>