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49927" w14:textId="4742D9B9" w:rsidR="005F45BA" w:rsidRPr="005F45BA" w:rsidRDefault="005F45BA" w:rsidP="005F45B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F45BA">
        <w:rPr>
          <w:rFonts w:ascii="Arial" w:hAnsi="Arial" w:cs="Arial"/>
          <w:b/>
          <w:bCs/>
          <w:sz w:val="20"/>
          <w:szCs w:val="20"/>
        </w:rPr>
        <w:t>WALLBOX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F45BA">
        <w:rPr>
          <w:rFonts w:ascii="Arial" w:hAnsi="Arial" w:cs="Arial"/>
          <w:b/>
          <w:bCs/>
          <w:sz w:val="20"/>
          <w:szCs w:val="20"/>
        </w:rPr>
        <w:t>eMH3</w:t>
      </w:r>
    </w:p>
    <w:p w14:paraId="5A74468E" w14:textId="0D8F93B6" w:rsidR="005F45BA" w:rsidRPr="005F45BA" w:rsidRDefault="005F45BA" w:rsidP="005F45B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F45BA">
        <w:rPr>
          <w:rFonts w:ascii="Arial" w:hAnsi="Arial" w:cs="Arial"/>
          <w:b/>
          <w:bCs/>
          <w:sz w:val="20"/>
          <w:szCs w:val="20"/>
        </w:rPr>
        <w:t xml:space="preserve">TWIN </w:t>
      </w:r>
      <w:r w:rsidR="00536823">
        <w:rPr>
          <w:rFonts w:ascii="Arial" w:hAnsi="Arial" w:cs="Arial"/>
          <w:b/>
          <w:bCs/>
          <w:sz w:val="20"/>
          <w:szCs w:val="20"/>
        </w:rPr>
        <w:t>CONTROLLER</w:t>
      </w:r>
      <w:r w:rsidRPr="005F45BA">
        <w:rPr>
          <w:rFonts w:ascii="Arial" w:hAnsi="Arial" w:cs="Arial"/>
          <w:b/>
          <w:bCs/>
          <w:sz w:val="20"/>
          <w:szCs w:val="20"/>
        </w:rPr>
        <w:t>+ mit Ladesteckdosen</w:t>
      </w:r>
    </w:p>
    <w:p w14:paraId="39C3AA2D" w14:textId="32C84C1C" w:rsidR="005F45BA" w:rsidRDefault="005F45BA" w:rsidP="005F45B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F45BA">
        <w:rPr>
          <w:rFonts w:ascii="Arial" w:hAnsi="Arial" w:cs="Arial"/>
          <w:b/>
          <w:bCs/>
          <w:sz w:val="20"/>
          <w:szCs w:val="20"/>
        </w:rPr>
        <w:t>3W2263</w:t>
      </w:r>
    </w:p>
    <w:p w14:paraId="2A6F2657" w14:textId="77777777" w:rsidR="005F45BA" w:rsidRPr="005F45BA" w:rsidRDefault="005F45BA" w:rsidP="005F45B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2644C1A" w14:textId="491CA96F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7CC84D6B" w14:textId="7DD58A26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Eichrechtskonforme Ladestation zur Wandmontage, 3-phasiger Anschluss an das lokale Stromnetz bis Überspannungskategorie III mit 230/400 V, 32 A, 50 Hz für eine maximale Ladeleistung von 2 x 11 kW oder 1 x 22 kW, MCB 32 A bauseits erforderlich.</w:t>
      </w:r>
    </w:p>
    <w:p w14:paraId="347CFCF3" w14:textId="77777777" w:rsid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Mit Ladesteckdosen Typ 2 mit Verriegelung gem. IEC62196-2 zum Anschluss von optional erhältlichen Ladekabeln.</w:t>
      </w:r>
    </w:p>
    <w:p w14:paraId="2B4F091E" w14:textId="43190878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</w:p>
    <w:p w14:paraId="121D987F" w14:textId="3266BBB6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Zugangssteuerung für den Ladebetrieb über RFID-Kartenleser durch ein geeignetes Backend, mit lokalem Lastmanagement.</w:t>
      </w:r>
    </w:p>
    <w:p w14:paraId="146FF663" w14:textId="54FEC572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Kommunikation mit einem Backend über LAN, LTE, OCPP Version 1.</w:t>
      </w:r>
      <w:r w:rsidR="00536823">
        <w:rPr>
          <w:rFonts w:ascii="Arial" w:hAnsi="Arial" w:cs="Arial"/>
          <w:sz w:val="20"/>
          <w:szCs w:val="20"/>
        </w:rPr>
        <w:t>6</w:t>
      </w:r>
      <w:r w:rsidRPr="005F45BA">
        <w:rPr>
          <w:rFonts w:ascii="Arial" w:hAnsi="Arial" w:cs="Arial"/>
          <w:sz w:val="20"/>
          <w:szCs w:val="20"/>
        </w:rPr>
        <w:t xml:space="preserve"> und 1.</w:t>
      </w:r>
      <w:r w:rsidR="00536823">
        <w:rPr>
          <w:rFonts w:ascii="Arial" w:hAnsi="Arial" w:cs="Arial"/>
          <w:sz w:val="20"/>
          <w:szCs w:val="20"/>
        </w:rPr>
        <w:t>5</w:t>
      </w:r>
      <w:r w:rsidRPr="005F45BA">
        <w:rPr>
          <w:rFonts w:ascii="Arial" w:hAnsi="Arial" w:cs="Arial"/>
          <w:sz w:val="20"/>
          <w:szCs w:val="20"/>
        </w:rPr>
        <w:t>, Transport über SOAP/HTTP oder Websocket/JSON mit oder ohne TLS.</w:t>
      </w:r>
    </w:p>
    <w:p w14:paraId="4BE60A19" w14:textId="537D9F33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 xml:space="preserve">Steuerung einer Gruppe mit bis zu 16 Ladepunkten nach </w:t>
      </w:r>
      <w:r w:rsidR="00536823">
        <w:rPr>
          <w:rFonts w:ascii="Arial" w:hAnsi="Arial" w:cs="Arial"/>
          <w:sz w:val="20"/>
          <w:szCs w:val="20"/>
        </w:rPr>
        <w:t>Controller/Extender</w:t>
      </w:r>
      <w:r w:rsidRPr="005F45BA">
        <w:rPr>
          <w:rFonts w:ascii="Arial" w:hAnsi="Arial" w:cs="Arial"/>
          <w:sz w:val="20"/>
          <w:szCs w:val="20"/>
        </w:rPr>
        <w:t xml:space="preserve">-Prinzip mit Lastmanagement. Formschönes Gehäuse aus Kunststoff </w:t>
      </w:r>
      <w:r w:rsidR="00DD12CE">
        <w:rPr>
          <w:rFonts w:ascii="Arial" w:hAnsi="Arial" w:cs="Arial"/>
          <w:sz w:val="20"/>
          <w:szCs w:val="20"/>
        </w:rPr>
        <w:t>nach Schutzar</w:t>
      </w:r>
      <w:r w:rsidR="00536823">
        <w:rPr>
          <w:rFonts w:ascii="Arial" w:hAnsi="Arial" w:cs="Arial"/>
          <w:sz w:val="20"/>
          <w:szCs w:val="20"/>
        </w:rPr>
        <w:t xml:space="preserve">t </w:t>
      </w:r>
      <w:r w:rsidR="00DD12CE">
        <w:rPr>
          <w:rFonts w:ascii="Arial" w:hAnsi="Arial" w:cs="Arial"/>
          <w:sz w:val="20"/>
          <w:szCs w:val="20"/>
        </w:rPr>
        <w:t xml:space="preserve">IP54 </w:t>
      </w:r>
      <w:r w:rsidRPr="005F45BA">
        <w:rPr>
          <w:rFonts w:ascii="Arial" w:hAnsi="Arial" w:cs="Arial"/>
          <w:sz w:val="20"/>
          <w:szCs w:val="20"/>
        </w:rPr>
        <w:t>in RAL 9005, für die geschützte Installation im Außenbereich und in Innenräumen.</w:t>
      </w:r>
    </w:p>
    <w:p w14:paraId="531E3D2B" w14:textId="20CF721B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Mit verriegelbarer Tür aus UV-beständigem Kunststoff in RAL 9005 mit Profil-Kante in RAL 9006 für den beschränkten Zugang zur internen Elektronik.</w:t>
      </w:r>
    </w:p>
    <w:p w14:paraId="4A1D7D87" w14:textId="515945D5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Einrichtung und Parametrisierung über interne RS485-Schnittstelle, Personenschutz durch Welding Detection, internen RCCB Typ A 30 mA und zusätzlich integrierte DC-Fehlerstromerkennung. Anpassung der Ladeleistung durch integrierte Temperaturüberwachung und Phasenstrommessung.</w:t>
      </w:r>
    </w:p>
    <w:p w14:paraId="686574E3" w14:textId="68D8D5EB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Darstellung des Betriebszustandes und etwaiger Fehlerzustände über LED-Anzeigen auf der Vorderseite.</w:t>
      </w:r>
    </w:p>
    <w:p w14:paraId="1742284C" w14:textId="773D7B0A" w:rsid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Gedruckte Bedienungsanleitung, Montage-Set sowie 1 Dreikantschlüssel zur Verriegelung der Tür im Lieferumfang enthalten.</w:t>
      </w:r>
      <w:r w:rsidRPr="005F45BA">
        <w:rPr>
          <w:rFonts w:ascii="Arial" w:hAnsi="Arial" w:cs="Arial"/>
          <w:sz w:val="20"/>
          <w:szCs w:val="20"/>
        </w:rPr>
        <w:tab/>
      </w:r>
    </w:p>
    <w:p w14:paraId="0CA629F8" w14:textId="214B13C3" w:rsidR="007017CE" w:rsidRPr="005F45BA" w:rsidRDefault="007017CE" w:rsidP="005F45B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7801A8AE" w14:textId="782616A9" w:rsid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Anschlussfertig montiert und einzelstückgeprüft.</w:t>
      </w:r>
      <w:r w:rsidRPr="005F45BA">
        <w:rPr>
          <w:rFonts w:ascii="Arial" w:hAnsi="Arial" w:cs="Arial"/>
          <w:sz w:val="20"/>
          <w:szCs w:val="20"/>
        </w:rPr>
        <w:tab/>
      </w:r>
    </w:p>
    <w:p w14:paraId="6840412F" w14:textId="77777777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</w:p>
    <w:p w14:paraId="72B10DEC" w14:textId="7C569F23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Spannungsversorgung</w:t>
      </w:r>
      <w:r w:rsidRPr="005F45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45BA">
        <w:rPr>
          <w:rFonts w:ascii="Arial" w:hAnsi="Arial" w:cs="Arial"/>
          <w:sz w:val="20"/>
          <w:szCs w:val="20"/>
        </w:rPr>
        <w:t>230/400 V, 32 A / 50 Hz</w:t>
      </w:r>
    </w:p>
    <w:p w14:paraId="0D701A89" w14:textId="77777777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Netzanschluss für Zuleitung</w:t>
      </w:r>
      <w:r w:rsidRPr="005F45BA">
        <w:rPr>
          <w:rFonts w:ascii="Arial" w:hAnsi="Arial" w:cs="Arial"/>
          <w:sz w:val="20"/>
          <w:szCs w:val="20"/>
        </w:rPr>
        <w:tab/>
        <w:t>bis max. 16 mm² bzw. Kabeldurchmesser ≤ 25 mm²</w:t>
      </w:r>
    </w:p>
    <w:p w14:paraId="20B6C0BB" w14:textId="577C27F2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Vorsicherung</w:t>
      </w:r>
      <w:r w:rsidRPr="005F45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45BA">
        <w:rPr>
          <w:rFonts w:ascii="Arial" w:hAnsi="Arial" w:cs="Arial"/>
          <w:sz w:val="20"/>
          <w:szCs w:val="20"/>
        </w:rPr>
        <w:t>bauseits erforderlich (32 A, C-Charakteristik empfohlen)</w:t>
      </w:r>
    </w:p>
    <w:p w14:paraId="1E0C79F0" w14:textId="511557AA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Anschlusstechnik</w:t>
      </w:r>
      <w:r w:rsidRPr="005F45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45BA">
        <w:rPr>
          <w:rFonts w:ascii="Arial" w:hAnsi="Arial" w:cs="Arial"/>
          <w:sz w:val="20"/>
          <w:szCs w:val="20"/>
        </w:rPr>
        <w:t>Zwei Ladesteckdosen Typ 2 mit Verriegelung gem. IEC62196-2</w:t>
      </w:r>
    </w:p>
    <w:p w14:paraId="5FAEA1E9" w14:textId="7BFC79A6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Ladeleistung</w:t>
      </w:r>
      <w:r w:rsidRPr="005F45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45BA">
        <w:rPr>
          <w:rFonts w:ascii="Arial" w:hAnsi="Arial" w:cs="Arial"/>
          <w:sz w:val="20"/>
          <w:szCs w:val="20"/>
        </w:rPr>
        <w:t>bis 2 x 11 kW oder 1 x 22 kW</w:t>
      </w:r>
    </w:p>
    <w:p w14:paraId="49864A8D" w14:textId="4B2CEDEF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RCCB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45BA">
        <w:rPr>
          <w:rFonts w:ascii="Arial" w:hAnsi="Arial" w:cs="Arial"/>
          <w:sz w:val="20"/>
          <w:szCs w:val="20"/>
        </w:rPr>
        <w:tab/>
        <w:t>FI-Schutzschalter, Typ A, 30 mA</w:t>
      </w:r>
    </w:p>
    <w:p w14:paraId="15629002" w14:textId="6EE6544E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DC-Fehlerstromerkennung</w:t>
      </w:r>
      <w:r w:rsidRPr="005F45BA">
        <w:rPr>
          <w:rFonts w:ascii="Arial" w:hAnsi="Arial" w:cs="Arial"/>
          <w:sz w:val="20"/>
          <w:szCs w:val="20"/>
        </w:rPr>
        <w:tab/>
        <w:t>elektronisch, I delta n d.c. ≥ 6 mA</w:t>
      </w:r>
    </w:p>
    <w:p w14:paraId="013B4B90" w14:textId="153D2BD9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Installationsschütz</w:t>
      </w:r>
      <w:r w:rsidRPr="005F45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45BA">
        <w:rPr>
          <w:rFonts w:ascii="Arial" w:hAnsi="Arial" w:cs="Arial"/>
          <w:sz w:val="20"/>
          <w:szCs w:val="20"/>
        </w:rPr>
        <w:t>4-polig (Schaltung des Ladevorgangs), 40 A</w:t>
      </w:r>
    </w:p>
    <w:p w14:paraId="5ACE7494" w14:textId="1FBD93C8" w:rsidR="005F45BA" w:rsidRPr="005F45BA" w:rsidRDefault="005F45BA" w:rsidP="005F45BA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Welding Detection</w:t>
      </w:r>
      <w:r w:rsidRPr="005F45BA">
        <w:rPr>
          <w:rFonts w:ascii="Arial" w:hAnsi="Arial" w:cs="Arial"/>
          <w:sz w:val="20"/>
          <w:szCs w:val="20"/>
        </w:rPr>
        <w:tab/>
        <w:t>Abschaltung des Ladepunktes bei Verschweißen eines Schützkontaktes</w:t>
      </w:r>
    </w:p>
    <w:p w14:paraId="3D5B447C" w14:textId="77777777" w:rsidR="005F45BA" w:rsidRPr="005F45BA" w:rsidRDefault="005F45BA" w:rsidP="005F45BA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Temperaturüberwachung</w:t>
      </w:r>
      <w:r w:rsidRPr="005F45BA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715F0B81" w14:textId="601A72C2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Ladecontroller</w:t>
      </w:r>
      <w:r w:rsidRPr="005F45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45BA">
        <w:rPr>
          <w:rFonts w:ascii="Arial" w:hAnsi="Arial" w:cs="Arial"/>
          <w:sz w:val="20"/>
          <w:szCs w:val="20"/>
        </w:rPr>
        <w:t xml:space="preserve">EVCC2 </w:t>
      </w:r>
    </w:p>
    <w:p w14:paraId="6649587C" w14:textId="402E7AB6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Anzeige</w:t>
      </w:r>
      <w:r w:rsidRPr="005F45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45BA">
        <w:rPr>
          <w:rFonts w:ascii="Arial" w:hAnsi="Arial" w:cs="Arial"/>
          <w:sz w:val="20"/>
          <w:szCs w:val="20"/>
        </w:rPr>
        <w:t>LEDs für Betriebszustand, Fehler und Ladestatus</w:t>
      </w:r>
    </w:p>
    <w:p w14:paraId="1A5C5EF7" w14:textId="701E4955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Schnittstelle</w:t>
      </w:r>
      <w:r w:rsidRPr="005F45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45BA">
        <w:rPr>
          <w:rFonts w:ascii="Arial" w:hAnsi="Arial" w:cs="Arial"/>
          <w:sz w:val="20"/>
          <w:szCs w:val="20"/>
        </w:rPr>
        <w:t>RS485</w:t>
      </w:r>
    </w:p>
    <w:p w14:paraId="64B3DCD4" w14:textId="477BC0E9" w:rsidR="005F45BA" w:rsidRPr="005F45BA" w:rsidRDefault="005F45BA" w:rsidP="005F45BA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Kommunikation</w:t>
      </w:r>
      <w:r w:rsidRPr="005F45BA">
        <w:rPr>
          <w:rFonts w:ascii="Arial" w:hAnsi="Arial" w:cs="Arial"/>
          <w:sz w:val="20"/>
          <w:szCs w:val="20"/>
        </w:rPr>
        <w:tab/>
        <w:t>LAN,</w:t>
      </w:r>
      <w:r w:rsidR="00536823">
        <w:rPr>
          <w:rFonts w:ascii="Arial" w:hAnsi="Arial" w:cs="Arial"/>
          <w:sz w:val="20"/>
          <w:szCs w:val="20"/>
        </w:rPr>
        <w:t xml:space="preserve"> optional</w:t>
      </w:r>
      <w:r w:rsidRPr="005F45BA">
        <w:rPr>
          <w:rFonts w:ascii="Arial" w:hAnsi="Arial" w:cs="Arial"/>
          <w:sz w:val="20"/>
          <w:szCs w:val="20"/>
        </w:rPr>
        <w:t xml:space="preserve"> LTE – OCPP 1.6 und 1.5, Transport </w:t>
      </w:r>
      <w:r w:rsidR="00405EDC">
        <w:rPr>
          <w:rFonts w:ascii="Arial" w:hAnsi="Arial" w:cs="Arial"/>
          <w:sz w:val="20"/>
          <w:szCs w:val="20"/>
        </w:rPr>
        <w:t>über</w:t>
      </w:r>
      <w:r w:rsidRPr="005F45BA">
        <w:rPr>
          <w:rFonts w:ascii="Arial" w:hAnsi="Arial" w:cs="Arial"/>
          <w:sz w:val="20"/>
          <w:szCs w:val="20"/>
        </w:rPr>
        <w:t xml:space="preserve"> SOAP/HTTP oder Websocket/JSON mit oder ohne TLS </w:t>
      </w:r>
    </w:p>
    <w:p w14:paraId="11816F86" w14:textId="77777777" w:rsidR="00E91A11" w:rsidRDefault="00E91A11" w:rsidP="00E91A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Energiezähler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MID-konform</w:t>
      </w:r>
    </w:p>
    <w:p w14:paraId="2DA01CE1" w14:textId="77777777" w:rsidR="00E91A11" w:rsidRDefault="00E91A11" w:rsidP="00E91A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Eichrechtskonformität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</w:t>
      </w:r>
    </w:p>
    <w:p w14:paraId="10B364A0" w14:textId="3F52A413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Schutzklasse</w:t>
      </w:r>
      <w:r w:rsidRPr="005F45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45BA">
        <w:rPr>
          <w:rFonts w:ascii="Arial" w:hAnsi="Arial" w:cs="Arial"/>
          <w:sz w:val="20"/>
          <w:szCs w:val="20"/>
        </w:rPr>
        <w:t>I</w:t>
      </w:r>
    </w:p>
    <w:p w14:paraId="4D28051F" w14:textId="77777777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Überspannungskategorie</w:t>
      </w:r>
      <w:r w:rsidRPr="005F45BA">
        <w:rPr>
          <w:rFonts w:ascii="Arial" w:hAnsi="Arial" w:cs="Arial"/>
          <w:sz w:val="20"/>
          <w:szCs w:val="20"/>
        </w:rPr>
        <w:tab/>
        <w:t>III</w:t>
      </w:r>
    </w:p>
    <w:p w14:paraId="13595C8B" w14:textId="606D307C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Abmessungen (netto)</w:t>
      </w:r>
      <w:r w:rsidRPr="005F45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45BA">
        <w:rPr>
          <w:rFonts w:ascii="Arial" w:hAnsi="Arial" w:cs="Arial"/>
          <w:sz w:val="20"/>
          <w:szCs w:val="20"/>
        </w:rPr>
        <w:t>492 x 400 x 192 mm (H x B x T)</w:t>
      </w:r>
    </w:p>
    <w:p w14:paraId="663FF1A6" w14:textId="27BA3460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Abmessungen (brutto)</w:t>
      </w:r>
      <w:r w:rsidRPr="005F45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66AE7" w:rsidRPr="00566AE7">
        <w:rPr>
          <w:rFonts w:ascii="Arial" w:hAnsi="Arial" w:cs="Arial"/>
          <w:sz w:val="20"/>
          <w:szCs w:val="20"/>
        </w:rPr>
        <w:t xml:space="preserve">586 x 487 x 381 mm </w:t>
      </w:r>
      <w:r w:rsidRPr="005F45BA">
        <w:rPr>
          <w:rFonts w:ascii="Arial" w:hAnsi="Arial" w:cs="Arial"/>
          <w:sz w:val="20"/>
          <w:szCs w:val="20"/>
        </w:rPr>
        <w:t>(H x B x T)</w:t>
      </w:r>
    </w:p>
    <w:p w14:paraId="3E264D23" w14:textId="77777777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Verpackungseinheit (VPE)</w:t>
      </w:r>
      <w:r w:rsidRPr="005F45BA">
        <w:rPr>
          <w:rFonts w:ascii="Arial" w:hAnsi="Arial" w:cs="Arial"/>
          <w:sz w:val="20"/>
          <w:szCs w:val="20"/>
        </w:rPr>
        <w:tab/>
        <w:t>1 Stück</w:t>
      </w:r>
    </w:p>
    <w:p w14:paraId="5E6A1DC4" w14:textId="2B6B9A3F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Umgebungstemperatur</w:t>
      </w:r>
      <w:r w:rsidRPr="005F45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45BA">
        <w:rPr>
          <w:rFonts w:ascii="Arial" w:hAnsi="Arial" w:cs="Arial"/>
          <w:sz w:val="20"/>
          <w:szCs w:val="20"/>
        </w:rPr>
        <w:t>-</w:t>
      </w:r>
      <w:r w:rsidR="00536823">
        <w:rPr>
          <w:rFonts w:ascii="Arial" w:hAnsi="Arial" w:cs="Arial"/>
          <w:sz w:val="20"/>
          <w:szCs w:val="20"/>
        </w:rPr>
        <w:t>25</w:t>
      </w:r>
      <w:r w:rsidRPr="005F45BA">
        <w:rPr>
          <w:rFonts w:ascii="Arial" w:hAnsi="Arial" w:cs="Arial"/>
          <w:sz w:val="20"/>
          <w:szCs w:val="20"/>
        </w:rPr>
        <w:t xml:space="preserve"> bis </w:t>
      </w:r>
      <w:r w:rsidR="00536823">
        <w:rPr>
          <w:rFonts w:ascii="Arial" w:hAnsi="Arial" w:cs="Arial"/>
          <w:sz w:val="20"/>
          <w:szCs w:val="20"/>
        </w:rPr>
        <w:t>4</w:t>
      </w:r>
      <w:r w:rsidRPr="005F45BA">
        <w:rPr>
          <w:rFonts w:ascii="Arial" w:hAnsi="Arial" w:cs="Arial"/>
          <w:sz w:val="20"/>
          <w:szCs w:val="20"/>
        </w:rPr>
        <w:t>0°C (Betrieb)</w:t>
      </w:r>
    </w:p>
    <w:p w14:paraId="2804D12E" w14:textId="7AA50116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Luftfeuchte, relativ</w:t>
      </w:r>
      <w:r w:rsidRPr="005F45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45BA">
        <w:rPr>
          <w:rFonts w:ascii="Arial" w:hAnsi="Arial" w:cs="Arial"/>
          <w:sz w:val="20"/>
          <w:szCs w:val="20"/>
        </w:rPr>
        <w:t>5 bis 95% (nicht kondensierend)</w:t>
      </w:r>
    </w:p>
    <w:p w14:paraId="5BD9978B" w14:textId="36FA5BD7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lastRenderedPageBreak/>
        <w:t>Gewicht</w:t>
      </w:r>
      <w:r w:rsidRPr="005F45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45BA">
        <w:rPr>
          <w:rFonts w:ascii="Arial" w:hAnsi="Arial" w:cs="Arial"/>
          <w:sz w:val="20"/>
          <w:szCs w:val="20"/>
        </w:rPr>
        <w:t>ca. 13.500 g</w:t>
      </w:r>
    </w:p>
    <w:p w14:paraId="4597946D" w14:textId="61937488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Bauart</w:t>
      </w:r>
      <w:r w:rsidRPr="005F45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45BA">
        <w:rPr>
          <w:rFonts w:ascii="Arial" w:hAnsi="Arial" w:cs="Arial"/>
          <w:sz w:val="20"/>
          <w:szCs w:val="20"/>
        </w:rPr>
        <w:t>Wandgehäuse</w:t>
      </w:r>
    </w:p>
    <w:p w14:paraId="6325E6C6" w14:textId="0CA5EBC2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Material</w:t>
      </w:r>
      <w:r w:rsidRPr="005F45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45BA">
        <w:rPr>
          <w:rFonts w:ascii="Arial" w:hAnsi="Arial" w:cs="Arial"/>
          <w:sz w:val="20"/>
          <w:szCs w:val="20"/>
        </w:rPr>
        <w:t>Kunststoff</w:t>
      </w:r>
    </w:p>
    <w:p w14:paraId="40131737" w14:textId="465CEC45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Farbe</w:t>
      </w:r>
      <w:r w:rsidRPr="005F45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45BA">
        <w:rPr>
          <w:rFonts w:ascii="Arial" w:hAnsi="Arial" w:cs="Arial"/>
          <w:sz w:val="20"/>
          <w:szCs w:val="20"/>
        </w:rPr>
        <w:t>Gehäuse: RAL 9005; Tür: RAL 9005 und RAL 9006</w:t>
      </w:r>
    </w:p>
    <w:p w14:paraId="376E784A" w14:textId="51C20862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Hersteller</w:t>
      </w:r>
      <w:r w:rsidRPr="005F45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45BA">
        <w:rPr>
          <w:rFonts w:ascii="Arial" w:hAnsi="Arial" w:cs="Arial"/>
          <w:sz w:val="20"/>
          <w:szCs w:val="20"/>
        </w:rPr>
        <w:t>ABL</w:t>
      </w:r>
    </w:p>
    <w:p w14:paraId="24098A86" w14:textId="73EE4B22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Fabrikat</w:t>
      </w:r>
      <w:r w:rsidRPr="005F45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45BA">
        <w:rPr>
          <w:rFonts w:ascii="Arial" w:hAnsi="Arial" w:cs="Arial"/>
          <w:sz w:val="20"/>
          <w:szCs w:val="20"/>
        </w:rPr>
        <w:t>eMH3</w:t>
      </w:r>
    </w:p>
    <w:p w14:paraId="1D13EFC7" w14:textId="17C5516A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Produktnummer</w:t>
      </w:r>
      <w:r w:rsidRPr="005F45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45BA">
        <w:rPr>
          <w:rFonts w:ascii="Arial" w:hAnsi="Arial" w:cs="Arial"/>
          <w:sz w:val="20"/>
          <w:szCs w:val="20"/>
        </w:rPr>
        <w:t>3W2263</w:t>
      </w:r>
    </w:p>
    <w:p w14:paraId="20E26882" w14:textId="07D0FEF1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Artikelnummer (EAN)</w:t>
      </w:r>
      <w:r w:rsidRPr="005F45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45BA">
        <w:rPr>
          <w:rFonts w:ascii="Arial" w:hAnsi="Arial" w:cs="Arial"/>
          <w:sz w:val="20"/>
          <w:szCs w:val="20"/>
        </w:rPr>
        <w:t>4011721175997</w:t>
      </w:r>
    </w:p>
    <w:p w14:paraId="28CFF415" w14:textId="38849F1E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Menge                                        ………………… Stk.</w:t>
      </w:r>
    </w:p>
    <w:p w14:paraId="4CD38D97" w14:textId="33DCCBD6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Liefern:                                       ………………… €/Stk.</w:t>
      </w:r>
    </w:p>
    <w:p w14:paraId="6AEBAA07" w14:textId="15D552F9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Montage/Inbetriebnahme:          ………………… €/Stk.</w:t>
      </w:r>
    </w:p>
    <w:p w14:paraId="6DE6B604" w14:textId="5BE25B4C" w:rsidR="005F45BA" w:rsidRPr="005F45BA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EP:                                             ………………… €/Stk.</w:t>
      </w:r>
    </w:p>
    <w:p w14:paraId="624D5528" w14:textId="00085CF2" w:rsidR="00280A04" w:rsidRPr="002F62AB" w:rsidRDefault="005F45BA" w:rsidP="005F45BA">
      <w:pPr>
        <w:spacing w:after="0"/>
        <w:rPr>
          <w:rFonts w:ascii="Arial" w:hAnsi="Arial" w:cs="Arial"/>
          <w:sz w:val="20"/>
          <w:szCs w:val="20"/>
        </w:rPr>
      </w:pPr>
      <w:r w:rsidRPr="005F45BA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2F62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A6C8C"/>
    <w:rsid w:val="000E2E7A"/>
    <w:rsid w:val="001809C7"/>
    <w:rsid w:val="0019667D"/>
    <w:rsid w:val="00280A04"/>
    <w:rsid w:val="002C6B0F"/>
    <w:rsid w:val="002F62AB"/>
    <w:rsid w:val="003B3D81"/>
    <w:rsid w:val="003C0766"/>
    <w:rsid w:val="003C3206"/>
    <w:rsid w:val="003E047D"/>
    <w:rsid w:val="00405EDC"/>
    <w:rsid w:val="00407A1F"/>
    <w:rsid w:val="0042462C"/>
    <w:rsid w:val="00441157"/>
    <w:rsid w:val="00461649"/>
    <w:rsid w:val="00480864"/>
    <w:rsid w:val="004A05C3"/>
    <w:rsid w:val="004D31F5"/>
    <w:rsid w:val="005201A2"/>
    <w:rsid w:val="00536823"/>
    <w:rsid w:val="00563DAD"/>
    <w:rsid w:val="00566AE7"/>
    <w:rsid w:val="00596F58"/>
    <w:rsid w:val="005D31BE"/>
    <w:rsid w:val="005F45BA"/>
    <w:rsid w:val="00663B0B"/>
    <w:rsid w:val="00691D4F"/>
    <w:rsid w:val="006B115A"/>
    <w:rsid w:val="006B62D6"/>
    <w:rsid w:val="006C1672"/>
    <w:rsid w:val="006E469F"/>
    <w:rsid w:val="007017CE"/>
    <w:rsid w:val="007A236C"/>
    <w:rsid w:val="007E181B"/>
    <w:rsid w:val="00916824"/>
    <w:rsid w:val="009676DE"/>
    <w:rsid w:val="009B5A89"/>
    <w:rsid w:val="00A805DB"/>
    <w:rsid w:val="00A87196"/>
    <w:rsid w:val="00AD38E5"/>
    <w:rsid w:val="00B57B55"/>
    <w:rsid w:val="00B84473"/>
    <w:rsid w:val="00BA2AE2"/>
    <w:rsid w:val="00C27182"/>
    <w:rsid w:val="00C348F1"/>
    <w:rsid w:val="00C61BF3"/>
    <w:rsid w:val="00D64F57"/>
    <w:rsid w:val="00DD12CE"/>
    <w:rsid w:val="00E46D05"/>
    <w:rsid w:val="00E91A11"/>
    <w:rsid w:val="00F5569E"/>
    <w:rsid w:val="00F725E7"/>
    <w:rsid w:val="00F82589"/>
    <w:rsid w:val="00F966A8"/>
    <w:rsid w:val="00FB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3025</Characters>
  <Application>Microsoft Office Word</Application>
  <DocSecurity>0</DocSecurity>
  <Lines>25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Lea Wunderlich</cp:lastModifiedBy>
  <cp:revision>56</cp:revision>
  <dcterms:created xsi:type="dcterms:W3CDTF">2021-04-12T09:15:00Z</dcterms:created>
  <dcterms:modified xsi:type="dcterms:W3CDTF">2021-05-31T14:44:00Z</dcterms:modified>
</cp:coreProperties>
</file>