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39A" w14:textId="06E3E129" w:rsidR="00B77E74" w:rsidRPr="00C5224F" w:rsidRDefault="00B77E74" w:rsidP="00B77E74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C5224F">
        <w:rPr>
          <w:rFonts w:ascii="Arial" w:hAnsi="Arial" w:cs="Arial"/>
          <w:b/>
          <w:bCs/>
          <w:sz w:val="20"/>
          <w:szCs w:val="20"/>
          <w:lang w:val="en-GB"/>
        </w:rPr>
        <w:t>WALLBOX eMH2</w:t>
      </w:r>
    </w:p>
    <w:p w14:paraId="56BA7C94" w14:textId="3A3E9373" w:rsidR="00B77E74" w:rsidRPr="00C5224F" w:rsidRDefault="0004261B" w:rsidP="00B77E74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="00B77E74" w:rsidRPr="00C5224F">
        <w:rPr>
          <w:rFonts w:ascii="Arial" w:hAnsi="Arial" w:cs="Arial"/>
          <w:b/>
          <w:bCs/>
          <w:sz w:val="20"/>
          <w:szCs w:val="20"/>
          <w:lang w:val="en-GB"/>
        </w:rPr>
        <w:t xml:space="preserve"> mit Ladesteckdose inkl. reev Dashboard Pro</w:t>
      </w:r>
    </w:p>
    <w:p w14:paraId="4B4A285C" w14:textId="53B2C970" w:rsidR="00B77E74" w:rsidRDefault="00B77E74" w:rsidP="00B77E7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77E74">
        <w:rPr>
          <w:rFonts w:ascii="Arial" w:hAnsi="Arial" w:cs="Arial"/>
          <w:b/>
          <w:bCs/>
          <w:sz w:val="20"/>
          <w:szCs w:val="20"/>
        </w:rPr>
        <w:t>2W2230P</w:t>
      </w:r>
    </w:p>
    <w:p w14:paraId="1F5118B9" w14:textId="77777777" w:rsidR="00B77E74" w:rsidRPr="00B77E74" w:rsidRDefault="00B77E74" w:rsidP="00B77E7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FB2F27" w14:textId="119F3186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D4CF44A" w14:textId="29059959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2C447DF2" w14:textId="41AA7C20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Ladekabel.</w:t>
      </w:r>
    </w:p>
    <w:p w14:paraId="5AA07631" w14:textId="575BD292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</w:p>
    <w:p w14:paraId="58E3285D" w14:textId="55CAEA1C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</w:t>
      </w:r>
      <w:r w:rsidR="0004261B">
        <w:rPr>
          <w:rFonts w:ascii="Arial" w:hAnsi="Arial" w:cs="Arial"/>
          <w:sz w:val="20"/>
          <w:szCs w:val="20"/>
        </w:rPr>
        <w:t xml:space="preserve"> Controlle</w:t>
      </w:r>
      <w:r w:rsidRPr="00B77E74">
        <w:rPr>
          <w:rFonts w:ascii="Arial" w:hAnsi="Arial" w:cs="Arial"/>
          <w:sz w:val="20"/>
          <w:szCs w:val="20"/>
        </w:rPr>
        <w:t xml:space="preserve">r-Wallbox. </w:t>
      </w:r>
      <w:r w:rsidR="001B523F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04261B">
        <w:rPr>
          <w:rFonts w:ascii="Arial" w:hAnsi="Arial" w:cs="Arial"/>
          <w:sz w:val="20"/>
          <w:szCs w:val="20"/>
        </w:rPr>
        <w:t>Controller</w:t>
      </w:r>
      <w:r w:rsidR="001B523F">
        <w:rPr>
          <w:rFonts w:ascii="Arial" w:hAnsi="Arial" w:cs="Arial"/>
          <w:sz w:val="20"/>
          <w:szCs w:val="20"/>
        </w:rPr>
        <w:t>-Wallbox oder Stand-alone-Betrieb.</w:t>
      </w:r>
    </w:p>
    <w:p w14:paraId="1D906D93" w14:textId="5CD2D9F0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Formschönes Gehäuse aus Kunststoff nach Schutzart</w:t>
      </w:r>
      <w:r w:rsidR="0004261B">
        <w:rPr>
          <w:rFonts w:ascii="Arial" w:hAnsi="Arial" w:cs="Arial"/>
          <w:sz w:val="20"/>
          <w:szCs w:val="20"/>
        </w:rPr>
        <w:t xml:space="preserve"> </w:t>
      </w:r>
      <w:r w:rsidRPr="00B77E74">
        <w:rPr>
          <w:rFonts w:ascii="Arial" w:hAnsi="Arial" w:cs="Arial"/>
          <w:sz w:val="20"/>
          <w:szCs w:val="20"/>
        </w:rPr>
        <w:t>IP54 in RAL 9011, für die geschützte Installation im Außenbereich und in Innenräumen.</w:t>
      </w:r>
    </w:p>
    <w:p w14:paraId="48C8688F" w14:textId="14E8550A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4B600CB7" w14:textId="33C13168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</w:t>
      </w:r>
      <w:r w:rsidR="00774D38">
        <w:rPr>
          <w:rFonts w:ascii="Arial" w:hAnsi="Arial" w:cs="Arial"/>
          <w:sz w:val="20"/>
          <w:szCs w:val="20"/>
        </w:rPr>
        <w:t>.</w:t>
      </w:r>
    </w:p>
    <w:p w14:paraId="3ED4AF5B" w14:textId="6E8CFB0C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00581EF6" w14:textId="1591283E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Gedruckte Bedienungsanleitung, reev Willkommensbrief, 2 reev RFID-Karten, 1 reev QR-Code, Montage-Set, Bohrschablone sowie 1 Schlüssel zur Verriegelung der Blende im Lieferumfang enthalten.</w:t>
      </w:r>
    </w:p>
    <w:p w14:paraId="0E98FA7D" w14:textId="41121A6F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DCE423D" w14:textId="0BE4DF5D" w:rsid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Anschlussfertig montiert und einzelstückgeprüft.</w:t>
      </w:r>
      <w:r w:rsidRPr="00B77E74">
        <w:rPr>
          <w:rFonts w:ascii="Arial" w:hAnsi="Arial" w:cs="Arial"/>
          <w:sz w:val="20"/>
          <w:szCs w:val="20"/>
        </w:rPr>
        <w:tab/>
      </w:r>
    </w:p>
    <w:p w14:paraId="6659B3F9" w14:textId="77777777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</w:p>
    <w:p w14:paraId="0CCFD3D0" w14:textId="68982803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Spannungsversorgung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230/400 V, 32 A / 50 Hz</w:t>
      </w:r>
    </w:p>
    <w:p w14:paraId="1BFD8824" w14:textId="77777777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Netzanschluss für Zuleitung</w:t>
      </w:r>
      <w:r w:rsidRPr="00B77E74">
        <w:rPr>
          <w:rFonts w:ascii="Arial" w:hAnsi="Arial" w:cs="Arial"/>
          <w:sz w:val="20"/>
          <w:szCs w:val="20"/>
        </w:rPr>
        <w:tab/>
        <w:t>bis max. 16 mm²</w:t>
      </w:r>
    </w:p>
    <w:p w14:paraId="685C7BAE" w14:textId="3A17E8E9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Vorsicherung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3F01C1AA" w14:textId="424F110E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Anschlusstechnik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416F6F79" w14:textId="45682190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Ladeleistung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bis 22 kW</w:t>
      </w:r>
    </w:p>
    <w:p w14:paraId="6B145131" w14:textId="62E858E0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RCCB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FI-Schutzschalter, Typ A, 30 mA</w:t>
      </w:r>
    </w:p>
    <w:p w14:paraId="75F443B2" w14:textId="69CA8139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DC-Fehlerstromerkennung</w:t>
      </w:r>
      <w:r w:rsidRPr="00B77E74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36D5EBD1" w14:textId="3FB509A5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Installationsschütz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4-polig (Schaltung des Ladevorgangs), 40 A</w:t>
      </w:r>
    </w:p>
    <w:p w14:paraId="47C476FC" w14:textId="7D8418D5" w:rsidR="00B77E74" w:rsidRPr="00B77E74" w:rsidRDefault="00B77E74" w:rsidP="00B77E7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Welding Detection</w:t>
      </w:r>
      <w:r w:rsidRPr="00B77E74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57157504" w14:textId="77777777" w:rsidR="00B77E74" w:rsidRPr="00B77E74" w:rsidRDefault="00B77E74" w:rsidP="00B77E7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Temperaturüberwachung</w:t>
      </w:r>
      <w:r w:rsidRPr="00B77E7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D3701A0" w14:textId="1E63CCB6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Ladecontroller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EVCC3</w:t>
      </w:r>
    </w:p>
    <w:p w14:paraId="72465BE5" w14:textId="26BE4C92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Anzeige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LEDs für Betriebszustand, Fehler und Ladestatus</w:t>
      </w:r>
    </w:p>
    <w:p w14:paraId="10405B4D" w14:textId="3B808C53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Schnittstelle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RS485</w:t>
      </w:r>
    </w:p>
    <w:p w14:paraId="0FFB5D3C" w14:textId="47E9CE4A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Backend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 xml:space="preserve">reev Dashboard Pro </w:t>
      </w:r>
    </w:p>
    <w:p w14:paraId="39348C7B" w14:textId="6F9BCB5D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Zugangskontrolle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Über mitgelieferte reev RFID-Karten, reev App</w:t>
      </w:r>
    </w:p>
    <w:p w14:paraId="2FFE21AD" w14:textId="7A6F11C8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Abrechnung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24DC703E" w14:textId="1560AFC5" w:rsidR="00B77E74" w:rsidRPr="00B77E74" w:rsidRDefault="00B77E74" w:rsidP="00B77E74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Verbrauchskontrolle zur internen Verrechnung</w:t>
      </w:r>
    </w:p>
    <w:p w14:paraId="37CABA83" w14:textId="4BCFF1A9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Kommunikation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 xml:space="preserve">Über </w:t>
      </w:r>
      <w:r w:rsidR="0004261B">
        <w:rPr>
          <w:rFonts w:ascii="Arial" w:hAnsi="Arial" w:cs="Arial"/>
          <w:sz w:val="20"/>
          <w:szCs w:val="20"/>
        </w:rPr>
        <w:t>Controller</w:t>
      </w:r>
    </w:p>
    <w:p w14:paraId="77621212" w14:textId="7BA9F5D8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Energiezähler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MID-konform</w:t>
      </w:r>
    </w:p>
    <w:p w14:paraId="55DAF376" w14:textId="681A3CEF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Schutzklasse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I</w:t>
      </w:r>
    </w:p>
    <w:p w14:paraId="4BBADB52" w14:textId="77777777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Überspannungskategorie</w:t>
      </w:r>
      <w:r w:rsidRPr="00B77E74">
        <w:rPr>
          <w:rFonts w:ascii="Arial" w:hAnsi="Arial" w:cs="Arial"/>
          <w:sz w:val="20"/>
          <w:szCs w:val="20"/>
        </w:rPr>
        <w:tab/>
        <w:t>III</w:t>
      </w:r>
    </w:p>
    <w:p w14:paraId="5A7CB061" w14:textId="0D67CBBA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Abmessungen (netto)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437 x 328 x 170 mm (H x B x T)</w:t>
      </w:r>
    </w:p>
    <w:p w14:paraId="7C876009" w14:textId="61FF50D8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lastRenderedPageBreak/>
        <w:t>Abmessungen (brutto)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740 x 380 x 217 mm (H x B x T)</w:t>
      </w:r>
    </w:p>
    <w:p w14:paraId="707C4190" w14:textId="77777777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Verpackungseinheit (VPE)</w:t>
      </w:r>
      <w:r w:rsidRPr="00B77E74">
        <w:rPr>
          <w:rFonts w:ascii="Arial" w:hAnsi="Arial" w:cs="Arial"/>
          <w:sz w:val="20"/>
          <w:szCs w:val="20"/>
        </w:rPr>
        <w:tab/>
        <w:t>1 Stück</w:t>
      </w:r>
    </w:p>
    <w:p w14:paraId="69EC1ABC" w14:textId="39639AD6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Umgebungstemperatur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-</w:t>
      </w:r>
      <w:r w:rsidR="0004261B">
        <w:rPr>
          <w:rFonts w:ascii="Arial" w:hAnsi="Arial" w:cs="Arial"/>
          <w:sz w:val="20"/>
          <w:szCs w:val="20"/>
        </w:rPr>
        <w:t>25</w:t>
      </w:r>
      <w:r w:rsidRPr="00B77E74">
        <w:rPr>
          <w:rFonts w:ascii="Arial" w:hAnsi="Arial" w:cs="Arial"/>
          <w:sz w:val="20"/>
          <w:szCs w:val="20"/>
        </w:rPr>
        <w:t xml:space="preserve"> bis </w:t>
      </w:r>
      <w:r w:rsidR="004A5F13">
        <w:rPr>
          <w:rFonts w:ascii="Arial" w:hAnsi="Arial" w:cs="Arial"/>
          <w:sz w:val="20"/>
          <w:szCs w:val="20"/>
        </w:rPr>
        <w:t>4</w:t>
      </w:r>
      <w:r w:rsidRPr="00B77E74">
        <w:rPr>
          <w:rFonts w:ascii="Arial" w:hAnsi="Arial" w:cs="Arial"/>
          <w:sz w:val="20"/>
          <w:szCs w:val="20"/>
        </w:rPr>
        <w:t>0°C (Betrieb)</w:t>
      </w:r>
    </w:p>
    <w:p w14:paraId="21CA8E04" w14:textId="556C360B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Luftfeuchte, relativ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5 bis 95% (nicht kondensierend)</w:t>
      </w:r>
    </w:p>
    <w:p w14:paraId="72B7029F" w14:textId="593BA897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Gewicht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ca. 8.500 g</w:t>
      </w:r>
    </w:p>
    <w:p w14:paraId="71EC7F6D" w14:textId="6F38CD9E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Bauart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 xml:space="preserve">Wandgehäuse </w:t>
      </w:r>
    </w:p>
    <w:p w14:paraId="18E16792" w14:textId="1E47BD02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Material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Kunststoff</w:t>
      </w:r>
    </w:p>
    <w:p w14:paraId="1A4EFFF8" w14:textId="69316FC8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Farbe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 xml:space="preserve">Gehäuse: RAL 9011; Blende: </w:t>
      </w:r>
      <w:r w:rsidR="008500F5">
        <w:rPr>
          <w:rFonts w:ascii="Arial" w:hAnsi="Arial" w:cs="Arial"/>
          <w:sz w:val="20"/>
          <w:szCs w:val="20"/>
        </w:rPr>
        <w:t xml:space="preserve">schwarz, </w:t>
      </w:r>
      <w:r w:rsidRPr="00B77E74">
        <w:rPr>
          <w:rFonts w:ascii="Arial" w:hAnsi="Arial" w:cs="Arial"/>
          <w:sz w:val="20"/>
          <w:szCs w:val="20"/>
        </w:rPr>
        <w:t>transluzent</w:t>
      </w:r>
    </w:p>
    <w:p w14:paraId="63BE7BD9" w14:textId="6093FC70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Hersteller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ABL</w:t>
      </w:r>
    </w:p>
    <w:p w14:paraId="1DA21ADC" w14:textId="7697C6E8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Fabrikat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eMH2</w:t>
      </w:r>
    </w:p>
    <w:p w14:paraId="6EED3A64" w14:textId="37B6AE5D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ab/>
        <w:t>2W2230P</w:t>
      </w:r>
    </w:p>
    <w:p w14:paraId="1DE611AE" w14:textId="764BF7D4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Artikelnummer (EAN)</w:t>
      </w:r>
      <w:r w:rsidRPr="00B77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E74">
        <w:rPr>
          <w:rFonts w:ascii="Arial" w:hAnsi="Arial" w:cs="Arial"/>
          <w:sz w:val="20"/>
          <w:szCs w:val="20"/>
        </w:rPr>
        <w:t>4011721180397</w:t>
      </w:r>
    </w:p>
    <w:p w14:paraId="1E4103B9" w14:textId="12072B8C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3F389CEF" w14:textId="6BC8D102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79E956A9" w14:textId="23576BA1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07AE896F" w14:textId="296F0674" w:rsidR="00B77E74" w:rsidRPr="00B77E74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7CC1949B" w:rsidR="00280A04" w:rsidRPr="00C5224F" w:rsidRDefault="00B77E74" w:rsidP="00B77E74">
      <w:pPr>
        <w:spacing w:after="0"/>
        <w:rPr>
          <w:rFonts w:ascii="Arial" w:hAnsi="Arial" w:cs="Arial"/>
          <w:sz w:val="20"/>
          <w:szCs w:val="20"/>
        </w:rPr>
      </w:pPr>
      <w:r w:rsidRPr="00B77E7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C52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4261B"/>
    <w:rsid w:val="001B523F"/>
    <w:rsid w:val="00280A04"/>
    <w:rsid w:val="00304515"/>
    <w:rsid w:val="00461649"/>
    <w:rsid w:val="004A5F13"/>
    <w:rsid w:val="006676A8"/>
    <w:rsid w:val="006B62D6"/>
    <w:rsid w:val="006E469F"/>
    <w:rsid w:val="00774D38"/>
    <w:rsid w:val="008500F5"/>
    <w:rsid w:val="00A047D1"/>
    <w:rsid w:val="00B77E74"/>
    <w:rsid w:val="00C5224F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14</cp:revision>
  <dcterms:created xsi:type="dcterms:W3CDTF">2021-04-12T09:15:00Z</dcterms:created>
  <dcterms:modified xsi:type="dcterms:W3CDTF">2021-05-31T10:02:00Z</dcterms:modified>
</cp:coreProperties>
</file>